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9CE" w:rsidRPr="006069CE" w:rsidRDefault="006069CE" w:rsidP="00426ED2">
      <w:pPr>
        <w:spacing w:line="240" w:lineRule="atLeast"/>
        <w:jc w:val="center"/>
        <w:rPr>
          <w:rFonts w:ascii="宋体" w:eastAsia="宋体" w:hAnsi="宋体" w:cs="宋体"/>
          <w:color w:val="333333"/>
          <w:sz w:val="20"/>
          <w:szCs w:val="20"/>
        </w:rPr>
      </w:pPr>
      <w:r w:rsidRPr="006069CE">
        <w:rPr>
          <w:rFonts w:ascii="宋体" w:eastAsia="宋体" w:hAnsi="宋体" w:cs="宋体" w:hint="eastAsia"/>
          <w:b/>
          <w:bCs/>
          <w:color w:val="333333"/>
          <w:sz w:val="36"/>
        </w:rPr>
        <w:t>《高等教育管理学》</w:t>
      </w:r>
      <w:r w:rsidR="00426ED2" w:rsidRPr="00426ED2">
        <w:rPr>
          <w:rFonts w:asciiTheme="minorEastAsia" w:eastAsiaTheme="minorEastAsia" w:hAnsiTheme="minorEastAsia" w:hint="eastAsia"/>
          <w:b/>
          <w:color w:val="000000"/>
          <w:sz w:val="36"/>
          <w:szCs w:val="36"/>
        </w:rPr>
        <w:t>硕士研究生</w:t>
      </w:r>
      <w:r w:rsidR="00426ED2" w:rsidRPr="00426ED2">
        <w:rPr>
          <w:rFonts w:asciiTheme="minorEastAsia" w:eastAsiaTheme="minorEastAsia" w:hAnsiTheme="minorEastAsia"/>
          <w:b/>
          <w:color w:val="000000"/>
          <w:sz w:val="36"/>
          <w:szCs w:val="36"/>
        </w:rPr>
        <w:t>入学</w:t>
      </w:r>
      <w:r w:rsidRPr="006069CE">
        <w:rPr>
          <w:rFonts w:ascii="宋体" w:eastAsia="宋体" w:hAnsi="宋体" w:cs="宋体" w:hint="eastAsia"/>
          <w:b/>
          <w:bCs/>
          <w:color w:val="333333"/>
          <w:sz w:val="36"/>
        </w:rPr>
        <w:t>考试大纲</w:t>
      </w:r>
    </w:p>
    <w:p w:rsidR="00475029" w:rsidRDefault="00475029" w:rsidP="006069CE">
      <w:pPr>
        <w:adjustRightInd/>
        <w:snapToGrid/>
        <w:spacing w:before="100" w:beforeAutospacing="1" w:after="105"/>
        <w:ind w:firstLine="480"/>
        <w:jc w:val="both"/>
        <w:rPr>
          <w:rFonts w:ascii="宋体" w:eastAsia="宋体" w:hAnsi="宋体" w:cs="宋体" w:hint="eastAsia"/>
          <w:b/>
          <w:color w:val="333333"/>
          <w:sz w:val="24"/>
          <w:szCs w:val="24"/>
        </w:rPr>
      </w:pPr>
    </w:p>
    <w:p w:rsidR="006069CE" w:rsidRPr="00BF7290" w:rsidRDefault="006069CE" w:rsidP="006069CE">
      <w:pPr>
        <w:adjustRightInd/>
        <w:snapToGrid/>
        <w:spacing w:before="100" w:beforeAutospacing="1" w:after="105"/>
        <w:ind w:firstLine="480"/>
        <w:jc w:val="both"/>
        <w:rPr>
          <w:rFonts w:ascii="宋体" w:eastAsia="宋体" w:hAnsi="宋体" w:cs="宋体"/>
          <w:b/>
          <w:color w:val="333333"/>
          <w:sz w:val="24"/>
          <w:szCs w:val="24"/>
        </w:rPr>
      </w:pPr>
      <w:r w:rsidRPr="00BF7290">
        <w:rPr>
          <w:rFonts w:ascii="宋体" w:eastAsia="宋体" w:hAnsi="宋体" w:cs="宋体" w:hint="eastAsia"/>
          <w:b/>
          <w:color w:val="333333"/>
          <w:sz w:val="24"/>
          <w:szCs w:val="24"/>
        </w:rPr>
        <w:t>一、考试目的</w:t>
      </w:r>
    </w:p>
    <w:p w:rsidR="006069CE" w:rsidRPr="00BF7290" w:rsidRDefault="006069CE" w:rsidP="006069CE">
      <w:pPr>
        <w:adjustRightInd/>
        <w:snapToGrid/>
        <w:spacing w:before="100" w:beforeAutospacing="1" w:after="105"/>
        <w:ind w:firstLine="480"/>
        <w:jc w:val="both"/>
        <w:rPr>
          <w:rFonts w:ascii="宋体" w:eastAsia="宋体" w:hAnsi="宋体" w:cs="宋体"/>
          <w:color w:val="333333"/>
          <w:sz w:val="24"/>
          <w:szCs w:val="24"/>
        </w:rPr>
      </w:pPr>
      <w:proofErr w:type="gramStart"/>
      <w:r w:rsidRPr="00BF7290">
        <w:rPr>
          <w:rFonts w:ascii="宋体" w:eastAsia="宋体" w:hAnsi="宋体" w:cs="宋体" w:hint="eastAsia"/>
          <w:color w:val="333333"/>
          <w:sz w:val="24"/>
          <w:szCs w:val="24"/>
        </w:rPr>
        <w:t>本考试</w:t>
      </w:r>
      <w:proofErr w:type="gramEnd"/>
      <w:r w:rsidRPr="00BF7290">
        <w:rPr>
          <w:rFonts w:ascii="宋体" w:eastAsia="宋体" w:hAnsi="宋体" w:cs="宋体" w:hint="eastAsia"/>
          <w:color w:val="333333"/>
          <w:sz w:val="24"/>
          <w:szCs w:val="24"/>
        </w:rPr>
        <w:t>是全日制高等教育管理学硕士专业学位研究生的入学资格考试之专业课，各语种考生统一用汉语答题。招生单位根据考生参加</w:t>
      </w:r>
      <w:proofErr w:type="gramStart"/>
      <w:r w:rsidRPr="00BF7290">
        <w:rPr>
          <w:rFonts w:ascii="宋体" w:eastAsia="宋体" w:hAnsi="宋体" w:cs="宋体" w:hint="eastAsia"/>
          <w:color w:val="333333"/>
          <w:sz w:val="24"/>
          <w:szCs w:val="24"/>
        </w:rPr>
        <w:t>本考试</w:t>
      </w:r>
      <w:proofErr w:type="gramEnd"/>
      <w:r w:rsidRPr="00BF7290">
        <w:rPr>
          <w:rFonts w:ascii="宋体" w:eastAsia="宋体" w:hAnsi="宋体" w:cs="宋体" w:hint="eastAsia"/>
          <w:color w:val="333333"/>
          <w:sz w:val="24"/>
          <w:szCs w:val="24"/>
        </w:rPr>
        <w:t>的成绩和其他三门考试的成绩总分来选择参加第二轮，即复试的考生。</w:t>
      </w:r>
    </w:p>
    <w:p w:rsidR="006069CE" w:rsidRPr="00BF7290" w:rsidRDefault="006069CE" w:rsidP="006069CE">
      <w:pPr>
        <w:adjustRightInd/>
        <w:snapToGrid/>
        <w:spacing w:before="100" w:beforeAutospacing="1" w:after="105"/>
        <w:ind w:firstLine="480"/>
        <w:jc w:val="both"/>
        <w:rPr>
          <w:rFonts w:ascii="宋体" w:eastAsia="宋体" w:hAnsi="宋体" w:cs="宋体"/>
          <w:b/>
          <w:color w:val="333333"/>
          <w:sz w:val="24"/>
          <w:szCs w:val="24"/>
        </w:rPr>
      </w:pPr>
      <w:r w:rsidRPr="00BF7290">
        <w:rPr>
          <w:rFonts w:ascii="宋体" w:eastAsia="宋体" w:hAnsi="宋体" w:cs="宋体" w:hint="eastAsia"/>
          <w:b/>
          <w:color w:val="333333"/>
          <w:sz w:val="24"/>
          <w:szCs w:val="24"/>
        </w:rPr>
        <w:t>二、考试的性质与范围</w:t>
      </w:r>
    </w:p>
    <w:p w:rsidR="006069CE" w:rsidRPr="00BF7290" w:rsidRDefault="006069CE" w:rsidP="006069CE">
      <w:pPr>
        <w:adjustRightInd/>
        <w:snapToGrid/>
        <w:spacing w:before="100" w:beforeAutospacing="1" w:after="105"/>
        <w:ind w:firstLine="480"/>
        <w:jc w:val="both"/>
        <w:rPr>
          <w:rFonts w:ascii="宋体" w:eastAsia="宋体" w:hAnsi="宋体" w:cs="宋体"/>
          <w:color w:val="333333"/>
          <w:sz w:val="24"/>
          <w:szCs w:val="24"/>
        </w:rPr>
      </w:pPr>
      <w:proofErr w:type="gramStart"/>
      <w:r w:rsidRPr="00BF7290">
        <w:rPr>
          <w:rFonts w:ascii="宋体" w:eastAsia="宋体" w:hAnsi="宋体" w:cs="宋体" w:hint="eastAsia"/>
          <w:color w:val="333333"/>
          <w:sz w:val="24"/>
          <w:szCs w:val="24"/>
        </w:rPr>
        <w:t>本考试</w:t>
      </w:r>
      <w:proofErr w:type="gramEnd"/>
      <w:r w:rsidRPr="00BF7290">
        <w:rPr>
          <w:rFonts w:ascii="宋体" w:eastAsia="宋体" w:hAnsi="宋体" w:cs="宋体" w:hint="eastAsia"/>
          <w:color w:val="333333"/>
          <w:sz w:val="24"/>
          <w:szCs w:val="24"/>
        </w:rPr>
        <w:t>是测试考生高等教育管理学</w:t>
      </w:r>
      <w:r w:rsidR="00660D20" w:rsidRPr="00BF7290">
        <w:rPr>
          <w:rFonts w:ascii="宋体" w:eastAsia="宋体" w:hAnsi="宋体" w:cs="宋体" w:hint="eastAsia"/>
          <w:color w:val="333333"/>
          <w:sz w:val="24"/>
          <w:szCs w:val="24"/>
        </w:rPr>
        <w:t>专业</w:t>
      </w:r>
      <w:r w:rsidRPr="00BF7290">
        <w:rPr>
          <w:rFonts w:ascii="宋体" w:eastAsia="宋体" w:hAnsi="宋体" w:cs="宋体" w:hint="eastAsia"/>
          <w:color w:val="333333"/>
          <w:sz w:val="24"/>
          <w:szCs w:val="24"/>
        </w:rPr>
        <w:t>知识</w:t>
      </w:r>
      <w:r w:rsidR="00660D20" w:rsidRPr="00BF7290">
        <w:rPr>
          <w:rFonts w:ascii="宋体" w:eastAsia="宋体" w:hAnsi="宋体" w:cs="宋体" w:hint="eastAsia"/>
          <w:color w:val="333333"/>
          <w:sz w:val="24"/>
          <w:szCs w:val="24"/>
        </w:rPr>
        <w:t>和运用该方面知识分析、解决现实问题</w:t>
      </w:r>
      <w:r w:rsidRPr="00BF7290">
        <w:rPr>
          <w:rFonts w:ascii="宋体" w:eastAsia="宋体" w:hAnsi="宋体" w:cs="宋体" w:hint="eastAsia"/>
          <w:color w:val="333333"/>
          <w:sz w:val="24"/>
          <w:szCs w:val="24"/>
        </w:rPr>
        <w:t>的</w:t>
      </w:r>
      <w:r w:rsidR="00660D20" w:rsidRPr="00BF7290">
        <w:rPr>
          <w:rFonts w:ascii="宋体" w:eastAsia="宋体" w:hAnsi="宋体" w:cs="宋体" w:hint="eastAsia"/>
          <w:color w:val="333333"/>
          <w:sz w:val="24"/>
          <w:szCs w:val="24"/>
        </w:rPr>
        <w:t>参照性水平考试</w:t>
      </w:r>
      <w:r w:rsidRPr="00BF7290">
        <w:rPr>
          <w:rFonts w:ascii="宋体" w:eastAsia="宋体" w:hAnsi="宋体" w:cs="宋体" w:hint="eastAsia"/>
          <w:color w:val="333333"/>
          <w:sz w:val="24"/>
          <w:szCs w:val="24"/>
        </w:rPr>
        <w:t>。考试范围包括本大纲规定的知识能力要求。</w:t>
      </w:r>
    </w:p>
    <w:p w:rsidR="006069CE" w:rsidRPr="00BF7290" w:rsidRDefault="006069CE" w:rsidP="006069CE">
      <w:pPr>
        <w:adjustRightInd/>
        <w:snapToGrid/>
        <w:spacing w:before="100" w:beforeAutospacing="1" w:after="105"/>
        <w:ind w:firstLine="480"/>
        <w:jc w:val="both"/>
        <w:rPr>
          <w:rFonts w:ascii="宋体" w:eastAsia="宋体" w:hAnsi="宋体" w:cs="宋体"/>
          <w:b/>
          <w:color w:val="333333"/>
          <w:sz w:val="24"/>
          <w:szCs w:val="24"/>
        </w:rPr>
      </w:pPr>
      <w:r w:rsidRPr="00BF7290">
        <w:rPr>
          <w:rFonts w:ascii="宋体" w:eastAsia="宋体" w:hAnsi="宋体" w:cs="宋体" w:hint="eastAsia"/>
          <w:b/>
          <w:color w:val="333333"/>
          <w:sz w:val="24"/>
          <w:szCs w:val="24"/>
        </w:rPr>
        <w:t>三、考试基本要求</w:t>
      </w:r>
    </w:p>
    <w:p w:rsidR="006069CE" w:rsidRPr="00BF7290" w:rsidRDefault="006069CE" w:rsidP="006069CE">
      <w:pPr>
        <w:adjustRightInd/>
        <w:snapToGrid/>
        <w:spacing w:before="100" w:beforeAutospacing="1" w:after="105"/>
        <w:ind w:firstLine="480"/>
        <w:jc w:val="both"/>
        <w:rPr>
          <w:rFonts w:ascii="宋体" w:eastAsia="宋体" w:hAnsi="宋体" w:cs="宋体"/>
          <w:color w:val="333333"/>
          <w:sz w:val="24"/>
          <w:szCs w:val="24"/>
        </w:rPr>
      </w:pPr>
      <w:r w:rsidRPr="00BF7290">
        <w:rPr>
          <w:rFonts w:ascii="宋体" w:eastAsia="宋体" w:hAnsi="宋体" w:cs="宋体" w:hint="eastAsia"/>
          <w:color w:val="333333"/>
          <w:sz w:val="24"/>
          <w:szCs w:val="24"/>
        </w:rPr>
        <w:t>1. 具备管理学方面的背景知识。</w:t>
      </w:r>
    </w:p>
    <w:p w:rsidR="006069CE" w:rsidRPr="00BF7290" w:rsidRDefault="006069CE" w:rsidP="006069CE">
      <w:pPr>
        <w:adjustRightInd/>
        <w:snapToGrid/>
        <w:spacing w:before="100" w:beforeAutospacing="1" w:after="105"/>
        <w:ind w:firstLine="480"/>
        <w:jc w:val="both"/>
        <w:rPr>
          <w:rFonts w:ascii="宋体" w:eastAsia="宋体" w:hAnsi="宋体" w:cs="宋体"/>
          <w:color w:val="333333"/>
          <w:sz w:val="24"/>
          <w:szCs w:val="24"/>
        </w:rPr>
      </w:pPr>
      <w:r w:rsidRPr="00BF7290">
        <w:rPr>
          <w:rFonts w:ascii="宋体" w:eastAsia="宋体" w:hAnsi="宋体" w:cs="宋体" w:hint="eastAsia"/>
          <w:color w:val="333333"/>
          <w:sz w:val="24"/>
          <w:szCs w:val="24"/>
        </w:rPr>
        <w:t>2. 具备较强的高等教育管理理论与实践能力。</w:t>
      </w:r>
    </w:p>
    <w:p w:rsidR="007F0833" w:rsidRPr="00BF7290" w:rsidRDefault="007F0833" w:rsidP="006069CE">
      <w:pPr>
        <w:adjustRightInd/>
        <w:snapToGrid/>
        <w:spacing w:before="100" w:beforeAutospacing="1" w:after="105"/>
        <w:ind w:firstLine="480"/>
        <w:jc w:val="both"/>
        <w:rPr>
          <w:rFonts w:ascii="宋体" w:eastAsia="宋体" w:hAnsi="宋体" w:cs="宋体"/>
          <w:color w:val="333333"/>
          <w:sz w:val="24"/>
          <w:szCs w:val="24"/>
        </w:rPr>
      </w:pPr>
      <w:r w:rsidRPr="00BF7290">
        <w:rPr>
          <w:rFonts w:ascii="宋体" w:eastAsia="宋体" w:hAnsi="宋体" w:cs="宋体" w:hint="eastAsia"/>
          <w:color w:val="333333"/>
          <w:sz w:val="24"/>
          <w:szCs w:val="24"/>
        </w:rPr>
        <w:t>3. 掌握教育研究的基本方法，并具备较强的逻辑思维与学术写作能力。</w:t>
      </w:r>
    </w:p>
    <w:p w:rsidR="006069CE" w:rsidRPr="00BF7290" w:rsidRDefault="006069CE" w:rsidP="006069CE">
      <w:pPr>
        <w:adjustRightInd/>
        <w:snapToGrid/>
        <w:spacing w:before="100" w:beforeAutospacing="1" w:after="105"/>
        <w:ind w:firstLine="480"/>
        <w:jc w:val="both"/>
        <w:rPr>
          <w:rFonts w:ascii="宋体" w:eastAsia="宋体" w:hAnsi="宋体" w:cs="宋体"/>
          <w:b/>
          <w:color w:val="333333"/>
          <w:sz w:val="24"/>
          <w:szCs w:val="24"/>
        </w:rPr>
      </w:pPr>
      <w:r w:rsidRPr="00BF7290">
        <w:rPr>
          <w:rFonts w:ascii="宋体" w:eastAsia="宋体" w:hAnsi="宋体" w:cs="宋体" w:hint="eastAsia"/>
          <w:b/>
          <w:color w:val="333333"/>
          <w:sz w:val="24"/>
          <w:szCs w:val="24"/>
        </w:rPr>
        <w:t>四、考试形式</w:t>
      </w:r>
    </w:p>
    <w:p w:rsidR="00960D1A" w:rsidRPr="00BF7290" w:rsidRDefault="006069CE" w:rsidP="006069CE">
      <w:pPr>
        <w:adjustRightInd/>
        <w:snapToGrid/>
        <w:spacing w:before="100" w:beforeAutospacing="1" w:after="105"/>
        <w:ind w:firstLine="480"/>
        <w:jc w:val="both"/>
        <w:rPr>
          <w:rFonts w:ascii="宋体" w:eastAsia="宋体" w:hAnsi="宋体" w:cs="宋体"/>
          <w:color w:val="333333"/>
          <w:sz w:val="24"/>
          <w:szCs w:val="24"/>
        </w:rPr>
      </w:pPr>
      <w:proofErr w:type="gramStart"/>
      <w:r w:rsidRPr="00BF7290">
        <w:rPr>
          <w:rFonts w:ascii="宋体" w:eastAsia="宋体" w:hAnsi="宋体" w:cs="宋体" w:hint="eastAsia"/>
          <w:color w:val="333333"/>
          <w:sz w:val="24"/>
          <w:szCs w:val="24"/>
        </w:rPr>
        <w:t>本考试</w:t>
      </w:r>
      <w:proofErr w:type="gramEnd"/>
      <w:r w:rsidRPr="00BF7290">
        <w:rPr>
          <w:rFonts w:ascii="宋体" w:eastAsia="宋体" w:hAnsi="宋体" w:cs="宋体" w:hint="eastAsia"/>
          <w:color w:val="333333"/>
          <w:sz w:val="24"/>
          <w:szCs w:val="24"/>
        </w:rPr>
        <w:t>采取客观试题与主观试题相结合，</w:t>
      </w:r>
      <w:r w:rsidR="007F0833" w:rsidRPr="00BF7290">
        <w:rPr>
          <w:rFonts w:ascii="宋体" w:eastAsia="宋体" w:hAnsi="宋体" w:cs="宋体" w:hint="eastAsia"/>
          <w:color w:val="333333"/>
          <w:sz w:val="24"/>
          <w:szCs w:val="24"/>
        </w:rPr>
        <w:t>考查</w:t>
      </w:r>
      <w:r w:rsidRPr="00BF7290">
        <w:rPr>
          <w:rFonts w:ascii="宋体" w:eastAsia="宋体" w:hAnsi="宋体" w:cs="宋体" w:hint="eastAsia"/>
          <w:color w:val="333333"/>
          <w:sz w:val="24"/>
          <w:szCs w:val="24"/>
        </w:rPr>
        <w:t>考生</w:t>
      </w:r>
      <w:r w:rsidR="007F0833" w:rsidRPr="00BF7290">
        <w:rPr>
          <w:rFonts w:ascii="宋体" w:eastAsia="宋体" w:hAnsi="宋体" w:cs="宋体" w:hint="eastAsia"/>
          <w:color w:val="333333"/>
          <w:sz w:val="24"/>
          <w:szCs w:val="24"/>
        </w:rPr>
        <w:t>掌握</w:t>
      </w:r>
      <w:r w:rsidRPr="00BF7290">
        <w:rPr>
          <w:rFonts w:ascii="宋体" w:eastAsia="宋体" w:hAnsi="宋体" w:cs="宋体" w:hint="eastAsia"/>
          <w:color w:val="333333"/>
          <w:sz w:val="24"/>
          <w:szCs w:val="24"/>
        </w:rPr>
        <w:t>高等教育管理学知识</w:t>
      </w:r>
      <w:r w:rsidR="007F0833" w:rsidRPr="00BF7290">
        <w:rPr>
          <w:rFonts w:ascii="宋体" w:eastAsia="宋体" w:hAnsi="宋体" w:cs="宋体" w:hint="eastAsia"/>
          <w:color w:val="333333"/>
          <w:sz w:val="24"/>
          <w:szCs w:val="24"/>
        </w:rPr>
        <w:t>的程度</w:t>
      </w:r>
      <w:r w:rsidRPr="00BF7290">
        <w:rPr>
          <w:rFonts w:ascii="宋体" w:eastAsia="宋体" w:hAnsi="宋体" w:cs="宋体" w:hint="eastAsia"/>
          <w:color w:val="333333"/>
          <w:sz w:val="24"/>
          <w:szCs w:val="24"/>
        </w:rPr>
        <w:t>和</w:t>
      </w:r>
      <w:r w:rsidR="007F0833" w:rsidRPr="00BF7290">
        <w:rPr>
          <w:rFonts w:ascii="宋体" w:eastAsia="宋体" w:hAnsi="宋体" w:cs="宋体" w:hint="eastAsia"/>
          <w:color w:val="333333"/>
          <w:sz w:val="24"/>
          <w:szCs w:val="24"/>
        </w:rPr>
        <w:t>灵活运用相关知识分析与解决</w:t>
      </w:r>
      <w:r w:rsidR="00BC51C5" w:rsidRPr="00BF7290">
        <w:rPr>
          <w:rFonts w:ascii="宋体" w:eastAsia="宋体" w:hAnsi="宋体" w:cs="宋体" w:hint="eastAsia"/>
          <w:color w:val="333333"/>
          <w:sz w:val="24"/>
          <w:szCs w:val="24"/>
        </w:rPr>
        <w:t>实际问题的</w:t>
      </w:r>
      <w:r w:rsidRPr="00BF7290">
        <w:rPr>
          <w:rFonts w:ascii="宋体" w:eastAsia="宋体" w:hAnsi="宋体" w:cs="宋体" w:hint="eastAsia"/>
          <w:color w:val="333333"/>
          <w:sz w:val="24"/>
          <w:szCs w:val="24"/>
        </w:rPr>
        <w:t>能力。</w:t>
      </w:r>
    </w:p>
    <w:p w:rsidR="006069CE" w:rsidRPr="00BF7290" w:rsidRDefault="006069CE" w:rsidP="006069CE">
      <w:pPr>
        <w:adjustRightInd/>
        <w:snapToGrid/>
        <w:spacing w:before="100" w:beforeAutospacing="1" w:after="105"/>
        <w:ind w:firstLine="480"/>
        <w:jc w:val="both"/>
        <w:rPr>
          <w:rFonts w:ascii="宋体" w:eastAsia="宋体" w:hAnsi="宋体" w:cs="宋体"/>
          <w:b/>
          <w:color w:val="333333"/>
          <w:sz w:val="24"/>
          <w:szCs w:val="24"/>
        </w:rPr>
      </w:pPr>
      <w:r w:rsidRPr="00BF7290">
        <w:rPr>
          <w:rFonts w:ascii="宋体" w:eastAsia="宋体" w:hAnsi="宋体" w:cs="宋体" w:hint="eastAsia"/>
          <w:b/>
          <w:color w:val="333333"/>
          <w:sz w:val="24"/>
          <w:szCs w:val="24"/>
        </w:rPr>
        <w:t>五、考试内容</w:t>
      </w:r>
    </w:p>
    <w:p w:rsidR="00BF7290" w:rsidRPr="00BF7290" w:rsidRDefault="00BF7290" w:rsidP="00BF7290">
      <w:pPr>
        <w:widowControl w:val="0"/>
        <w:adjustRightInd/>
        <w:snapToGrid/>
        <w:spacing w:after="0" w:line="240" w:lineRule="atLeast"/>
        <w:ind w:firstLineChars="200" w:firstLine="480"/>
        <w:jc w:val="both"/>
        <w:rPr>
          <w:rFonts w:ascii="Calibri" w:eastAsia="宋体" w:hAnsi="Calibri" w:cs="Times New Roman"/>
          <w:color w:val="000000"/>
          <w:kern w:val="2"/>
          <w:sz w:val="24"/>
          <w:szCs w:val="24"/>
        </w:rPr>
      </w:pPr>
    </w:p>
    <w:p w:rsidR="00BF7290" w:rsidRPr="00BF7290" w:rsidRDefault="00BF7290" w:rsidP="00BF7290">
      <w:pPr>
        <w:widowControl w:val="0"/>
        <w:adjustRightInd/>
        <w:snapToGrid/>
        <w:spacing w:after="0"/>
        <w:jc w:val="center"/>
        <w:rPr>
          <w:rFonts w:ascii="Calibri" w:eastAsia="宋体" w:hAnsi="Calibri" w:cs="Times New Roman"/>
          <w:b/>
          <w:color w:val="000000"/>
          <w:kern w:val="2"/>
          <w:sz w:val="24"/>
          <w:szCs w:val="24"/>
        </w:rPr>
      </w:pPr>
      <w:r w:rsidRPr="00BF7290">
        <w:rPr>
          <w:rFonts w:ascii="Calibri" w:eastAsia="宋体" w:hAnsi="Calibri" w:cs="Times New Roman" w:hint="eastAsia"/>
          <w:b/>
          <w:color w:val="000000"/>
          <w:kern w:val="2"/>
          <w:sz w:val="24"/>
          <w:szCs w:val="24"/>
        </w:rPr>
        <w:t>《</w:t>
      </w:r>
      <w:r w:rsidRPr="00BF7290">
        <w:rPr>
          <w:rFonts w:ascii="Calibri" w:eastAsia="宋体" w:hAnsi="Calibri" w:cs="Times New Roman" w:hint="eastAsia"/>
          <w:b/>
          <w:color w:val="000000"/>
          <w:kern w:val="2"/>
          <w:sz w:val="24"/>
          <w:szCs w:val="24"/>
        </w:rPr>
        <w:t>高等教育管理学</w:t>
      </w:r>
      <w:r w:rsidRPr="00BF7290">
        <w:rPr>
          <w:rFonts w:ascii="Calibri" w:eastAsia="宋体" w:hAnsi="Calibri" w:cs="Times New Roman" w:hint="eastAsia"/>
          <w:b/>
          <w:color w:val="000000"/>
          <w:kern w:val="2"/>
          <w:sz w:val="24"/>
          <w:szCs w:val="24"/>
        </w:rPr>
        <w:t>》考试题型一览表</w:t>
      </w:r>
    </w:p>
    <w:tbl>
      <w:tblPr>
        <w:tblW w:w="4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
        <w:gridCol w:w="1559"/>
        <w:gridCol w:w="2410"/>
      </w:tblGrid>
      <w:tr w:rsidR="00BF7290" w:rsidRPr="00BF7290" w:rsidTr="00E27CC1">
        <w:trPr>
          <w:jc w:val="center"/>
        </w:trPr>
        <w:tc>
          <w:tcPr>
            <w:tcW w:w="765" w:type="dxa"/>
          </w:tcPr>
          <w:p w:rsidR="00BF7290" w:rsidRPr="00BF7290" w:rsidRDefault="00BF7290" w:rsidP="00BF7290">
            <w:pPr>
              <w:widowControl w:val="0"/>
              <w:adjustRightInd/>
              <w:snapToGrid/>
              <w:spacing w:after="0" w:line="360" w:lineRule="auto"/>
              <w:jc w:val="center"/>
              <w:rPr>
                <w:rFonts w:ascii="Calibri" w:eastAsia="宋体" w:hAnsi="Calibri" w:cs="Times New Roman"/>
                <w:color w:val="000000"/>
                <w:kern w:val="2"/>
                <w:sz w:val="24"/>
                <w:szCs w:val="24"/>
              </w:rPr>
            </w:pPr>
            <w:r w:rsidRPr="00BF7290">
              <w:rPr>
                <w:rFonts w:ascii="Calibri" w:eastAsia="宋体" w:hAnsi="Calibri" w:cs="Times New Roman" w:hint="eastAsia"/>
                <w:color w:val="000000"/>
                <w:kern w:val="2"/>
                <w:sz w:val="24"/>
                <w:szCs w:val="24"/>
              </w:rPr>
              <w:t>序号</w:t>
            </w:r>
          </w:p>
        </w:tc>
        <w:tc>
          <w:tcPr>
            <w:tcW w:w="1559" w:type="dxa"/>
          </w:tcPr>
          <w:p w:rsidR="00BF7290" w:rsidRPr="00BF7290" w:rsidRDefault="00BF7290" w:rsidP="00BF7290">
            <w:pPr>
              <w:widowControl w:val="0"/>
              <w:adjustRightInd/>
              <w:snapToGrid/>
              <w:spacing w:after="0" w:line="360" w:lineRule="auto"/>
              <w:jc w:val="center"/>
              <w:rPr>
                <w:rFonts w:ascii="Calibri" w:eastAsia="宋体" w:hAnsi="Calibri" w:cs="Times New Roman"/>
                <w:color w:val="000000"/>
                <w:kern w:val="2"/>
                <w:sz w:val="24"/>
                <w:szCs w:val="24"/>
              </w:rPr>
            </w:pPr>
            <w:r w:rsidRPr="00BF7290">
              <w:rPr>
                <w:rFonts w:ascii="Calibri" w:eastAsia="宋体" w:hAnsi="Calibri" w:cs="Times New Roman" w:hint="eastAsia"/>
                <w:color w:val="000000"/>
                <w:kern w:val="2"/>
                <w:sz w:val="24"/>
                <w:szCs w:val="24"/>
              </w:rPr>
              <w:t>题型</w:t>
            </w:r>
          </w:p>
        </w:tc>
        <w:tc>
          <w:tcPr>
            <w:tcW w:w="2410" w:type="dxa"/>
          </w:tcPr>
          <w:p w:rsidR="00BF7290" w:rsidRPr="00BF7290" w:rsidRDefault="00BF7290" w:rsidP="00BF7290">
            <w:pPr>
              <w:widowControl w:val="0"/>
              <w:adjustRightInd/>
              <w:snapToGrid/>
              <w:spacing w:after="0" w:line="360" w:lineRule="auto"/>
              <w:jc w:val="center"/>
              <w:rPr>
                <w:rFonts w:ascii="Calibri" w:eastAsia="宋体" w:hAnsi="Calibri" w:cs="Times New Roman"/>
                <w:color w:val="000000"/>
                <w:kern w:val="2"/>
                <w:sz w:val="24"/>
                <w:szCs w:val="24"/>
              </w:rPr>
            </w:pPr>
            <w:r w:rsidRPr="00BF7290">
              <w:rPr>
                <w:rFonts w:ascii="Calibri" w:eastAsia="宋体" w:hAnsi="Calibri" w:cs="Times New Roman" w:hint="eastAsia"/>
                <w:color w:val="000000"/>
                <w:kern w:val="2"/>
                <w:sz w:val="24"/>
                <w:szCs w:val="24"/>
              </w:rPr>
              <w:t>题量</w:t>
            </w:r>
          </w:p>
        </w:tc>
      </w:tr>
      <w:tr w:rsidR="00BF7290" w:rsidRPr="00BF7290" w:rsidTr="00E27CC1">
        <w:trPr>
          <w:trHeight w:val="352"/>
          <w:jc w:val="center"/>
        </w:trPr>
        <w:tc>
          <w:tcPr>
            <w:tcW w:w="765" w:type="dxa"/>
          </w:tcPr>
          <w:p w:rsidR="00BF7290" w:rsidRPr="00BF7290" w:rsidRDefault="00BF7290" w:rsidP="00BF7290">
            <w:pPr>
              <w:widowControl w:val="0"/>
              <w:adjustRightInd/>
              <w:snapToGrid/>
              <w:spacing w:after="0" w:line="360" w:lineRule="auto"/>
              <w:jc w:val="center"/>
              <w:rPr>
                <w:rFonts w:ascii="Calibri" w:eastAsia="宋体" w:hAnsi="Calibri" w:cs="Times New Roman"/>
                <w:color w:val="000000"/>
                <w:kern w:val="2"/>
                <w:sz w:val="24"/>
                <w:szCs w:val="24"/>
              </w:rPr>
            </w:pPr>
            <w:r w:rsidRPr="00BF7290">
              <w:rPr>
                <w:rFonts w:ascii="Calibri" w:eastAsia="宋体" w:hAnsi="Calibri" w:cs="Times New Roman" w:hint="eastAsia"/>
                <w:color w:val="000000"/>
                <w:kern w:val="2"/>
                <w:sz w:val="24"/>
                <w:szCs w:val="24"/>
              </w:rPr>
              <w:t>1</w:t>
            </w:r>
          </w:p>
        </w:tc>
        <w:tc>
          <w:tcPr>
            <w:tcW w:w="1559" w:type="dxa"/>
          </w:tcPr>
          <w:p w:rsidR="00BF7290" w:rsidRPr="00BF7290" w:rsidRDefault="00BF7290" w:rsidP="00BF7290">
            <w:pPr>
              <w:widowControl w:val="0"/>
              <w:adjustRightInd/>
              <w:snapToGrid/>
              <w:spacing w:after="0" w:line="360" w:lineRule="auto"/>
              <w:jc w:val="center"/>
              <w:rPr>
                <w:rFonts w:ascii="Calibri" w:eastAsia="宋体" w:hAnsi="Calibri" w:cs="Times New Roman"/>
                <w:color w:val="000000"/>
                <w:kern w:val="2"/>
                <w:sz w:val="24"/>
                <w:szCs w:val="24"/>
              </w:rPr>
            </w:pPr>
            <w:r w:rsidRPr="00BF7290">
              <w:rPr>
                <w:rFonts w:ascii="Calibri" w:eastAsia="宋体" w:hAnsi="Calibri" w:cs="Times New Roman" w:hint="eastAsia"/>
                <w:color w:val="000000"/>
                <w:kern w:val="2"/>
                <w:sz w:val="24"/>
                <w:szCs w:val="24"/>
              </w:rPr>
              <w:t>名词解释</w:t>
            </w:r>
          </w:p>
        </w:tc>
        <w:tc>
          <w:tcPr>
            <w:tcW w:w="2410" w:type="dxa"/>
          </w:tcPr>
          <w:p w:rsidR="00BF7290" w:rsidRPr="00BF7290" w:rsidRDefault="00BF7290" w:rsidP="00BF7290">
            <w:pPr>
              <w:widowControl w:val="0"/>
              <w:adjustRightInd/>
              <w:snapToGrid/>
              <w:spacing w:after="0" w:line="360" w:lineRule="auto"/>
              <w:jc w:val="center"/>
              <w:rPr>
                <w:rFonts w:ascii="Calibri" w:eastAsia="宋体" w:hAnsi="Calibri" w:cs="Times New Roman"/>
                <w:color w:val="000000"/>
                <w:kern w:val="2"/>
                <w:sz w:val="24"/>
                <w:szCs w:val="24"/>
              </w:rPr>
            </w:pPr>
            <w:r w:rsidRPr="00BF7290">
              <w:rPr>
                <w:rFonts w:ascii="Calibri" w:eastAsia="宋体" w:hAnsi="Calibri" w:cs="Times New Roman" w:hint="eastAsia"/>
                <w:color w:val="000000"/>
                <w:kern w:val="2"/>
                <w:sz w:val="24"/>
                <w:szCs w:val="24"/>
              </w:rPr>
              <w:t>5</w:t>
            </w:r>
            <w:r w:rsidRPr="00BF7290">
              <w:rPr>
                <w:rFonts w:ascii="Calibri" w:eastAsia="宋体" w:hAnsi="Calibri" w:cs="Times New Roman" w:hint="eastAsia"/>
                <w:color w:val="000000"/>
                <w:kern w:val="2"/>
                <w:sz w:val="24"/>
                <w:szCs w:val="24"/>
              </w:rPr>
              <w:t>小题</w:t>
            </w:r>
          </w:p>
        </w:tc>
      </w:tr>
      <w:tr w:rsidR="00BF7290" w:rsidRPr="00BF7290" w:rsidTr="00E27CC1">
        <w:trPr>
          <w:trHeight w:val="352"/>
          <w:jc w:val="center"/>
        </w:trPr>
        <w:tc>
          <w:tcPr>
            <w:tcW w:w="765" w:type="dxa"/>
          </w:tcPr>
          <w:p w:rsidR="00BF7290" w:rsidRPr="00BF7290" w:rsidRDefault="00BF7290" w:rsidP="00BF7290">
            <w:pPr>
              <w:widowControl w:val="0"/>
              <w:adjustRightInd/>
              <w:snapToGrid/>
              <w:spacing w:after="0" w:line="360" w:lineRule="auto"/>
              <w:jc w:val="center"/>
              <w:rPr>
                <w:rFonts w:ascii="Calibri" w:eastAsia="宋体" w:hAnsi="Calibri" w:cs="Times New Roman"/>
                <w:color w:val="000000"/>
                <w:kern w:val="2"/>
                <w:sz w:val="24"/>
                <w:szCs w:val="24"/>
              </w:rPr>
            </w:pPr>
            <w:r w:rsidRPr="00BF7290">
              <w:rPr>
                <w:rFonts w:ascii="Calibri" w:eastAsia="宋体" w:hAnsi="Calibri" w:cs="Times New Roman" w:hint="eastAsia"/>
                <w:color w:val="000000"/>
                <w:kern w:val="2"/>
                <w:sz w:val="24"/>
                <w:szCs w:val="24"/>
              </w:rPr>
              <w:t>2</w:t>
            </w:r>
          </w:p>
        </w:tc>
        <w:tc>
          <w:tcPr>
            <w:tcW w:w="1559" w:type="dxa"/>
          </w:tcPr>
          <w:p w:rsidR="00BF7290" w:rsidRPr="00BF7290" w:rsidRDefault="00BF7290" w:rsidP="00BF7290">
            <w:pPr>
              <w:widowControl w:val="0"/>
              <w:adjustRightInd/>
              <w:snapToGrid/>
              <w:spacing w:after="0" w:line="360" w:lineRule="auto"/>
              <w:jc w:val="center"/>
              <w:rPr>
                <w:rFonts w:ascii="Calibri" w:eastAsia="宋体" w:hAnsi="Calibri" w:cs="Times New Roman"/>
                <w:color w:val="000000"/>
                <w:kern w:val="2"/>
                <w:sz w:val="24"/>
                <w:szCs w:val="24"/>
              </w:rPr>
            </w:pPr>
            <w:r w:rsidRPr="00BF7290">
              <w:rPr>
                <w:rFonts w:ascii="Calibri" w:eastAsia="宋体" w:hAnsi="Calibri" w:cs="Times New Roman" w:hint="eastAsia"/>
                <w:color w:val="000000"/>
                <w:kern w:val="2"/>
                <w:sz w:val="24"/>
                <w:szCs w:val="24"/>
              </w:rPr>
              <w:t>简答题</w:t>
            </w:r>
          </w:p>
        </w:tc>
        <w:tc>
          <w:tcPr>
            <w:tcW w:w="2410" w:type="dxa"/>
          </w:tcPr>
          <w:p w:rsidR="00BF7290" w:rsidRPr="00BF7290" w:rsidRDefault="00BF7290" w:rsidP="00BF7290">
            <w:pPr>
              <w:widowControl w:val="0"/>
              <w:adjustRightInd/>
              <w:snapToGrid/>
              <w:spacing w:after="0" w:line="360" w:lineRule="auto"/>
              <w:jc w:val="center"/>
              <w:rPr>
                <w:rFonts w:ascii="Calibri" w:eastAsia="宋体" w:hAnsi="Calibri" w:cs="Times New Roman"/>
                <w:color w:val="000000"/>
                <w:kern w:val="2"/>
                <w:sz w:val="24"/>
                <w:szCs w:val="24"/>
              </w:rPr>
            </w:pPr>
            <w:r w:rsidRPr="00BF7290">
              <w:rPr>
                <w:rFonts w:ascii="Calibri" w:eastAsia="宋体" w:hAnsi="Calibri" w:cs="Times New Roman" w:hint="eastAsia"/>
                <w:color w:val="000000"/>
                <w:kern w:val="2"/>
                <w:sz w:val="24"/>
                <w:szCs w:val="24"/>
              </w:rPr>
              <w:t>6</w:t>
            </w:r>
            <w:r w:rsidRPr="00BF7290">
              <w:rPr>
                <w:rFonts w:ascii="Calibri" w:eastAsia="宋体" w:hAnsi="Calibri" w:cs="Times New Roman" w:hint="eastAsia"/>
                <w:color w:val="000000"/>
                <w:kern w:val="2"/>
                <w:sz w:val="24"/>
                <w:szCs w:val="24"/>
              </w:rPr>
              <w:t>小题</w:t>
            </w:r>
          </w:p>
        </w:tc>
      </w:tr>
      <w:tr w:rsidR="00BF7290" w:rsidRPr="00BF7290" w:rsidTr="00E27CC1">
        <w:trPr>
          <w:trHeight w:val="273"/>
          <w:jc w:val="center"/>
        </w:trPr>
        <w:tc>
          <w:tcPr>
            <w:tcW w:w="765" w:type="dxa"/>
          </w:tcPr>
          <w:p w:rsidR="00BF7290" w:rsidRPr="00BF7290" w:rsidRDefault="00BF7290" w:rsidP="00BF7290">
            <w:pPr>
              <w:widowControl w:val="0"/>
              <w:adjustRightInd/>
              <w:snapToGrid/>
              <w:spacing w:after="0" w:line="360" w:lineRule="auto"/>
              <w:jc w:val="center"/>
              <w:rPr>
                <w:rFonts w:ascii="Calibri" w:eastAsia="宋体" w:hAnsi="Calibri" w:cs="Times New Roman"/>
                <w:color w:val="000000"/>
                <w:kern w:val="2"/>
                <w:sz w:val="24"/>
                <w:szCs w:val="24"/>
              </w:rPr>
            </w:pPr>
            <w:r w:rsidRPr="00BF7290">
              <w:rPr>
                <w:rFonts w:ascii="Calibri" w:eastAsia="宋体" w:hAnsi="Calibri" w:cs="Times New Roman" w:hint="eastAsia"/>
                <w:color w:val="000000"/>
                <w:kern w:val="2"/>
                <w:sz w:val="24"/>
                <w:szCs w:val="24"/>
              </w:rPr>
              <w:t>3</w:t>
            </w:r>
          </w:p>
        </w:tc>
        <w:tc>
          <w:tcPr>
            <w:tcW w:w="1559" w:type="dxa"/>
          </w:tcPr>
          <w:p w:rsidR="00BF7290" w:rsidRPr="00BF7290" w:rsidRDefault="00BF7290" w:rsidP="00BF7290">
            <w:pPr>
              <w:widowControl w:val="0"/>
              <w:adjustRightInd/>
              <w:snapToGrid/>
              <w:spacing w:after="0" w:line="360" w:lineRule="auto"/>
              <w:jc w:val="center"/>
              <w:rPr>
                <w:rFonts w:ascii="Calibri" w:eastAsia="宋体" w:hAnsi="Calibri" w:cs="Times New Roman"/>
                <w:color w:val="000000"/>
                <w:kern w:val="2"/>
                <w:sz w:val="24"/>
                <w:szCs w:val="24"/>
              </w:rPr>
            </w:pPr>
            <w:r w:rsidRPr="00BF7290">
              <w:rPr>
                <w:rFonts w:ascii="Calibri" w:eastAsia="宋体" w:hAnsi="Calibri" w:cs="Times New Roman" w:hint="eastAsia"/>
                <w:color w:val="000000"/>
                <w:kern w:val="2"/>
                <w:sz w:val="24"/>
                <w:szCs w:val="24"/>
              </w:rPr>
              <w:t>论述题</w:t>
            </w:r>
          </w:p>
        </w:tc>
        <w:tc>
          <w:tcPr>
            <w:tcW w:w="2410" w:type="dxa"/>
          </w:tcPr>
          <w:p w:rsidR="00BF7290" w:rsidRPr="00BF7290" w:rsidRDefault="00BF7290" w:rsidP="00BF7290">
            <w:pPr>
              <w:widowControl w:val="0"/>
              <w:adjustRightInd/>
              <w:snapToGrid/>
              <w:spacing w:after="0" w:line="360" w:lineRule="auto"/>
              <w:jc w:val="center"/>
              <w:rPr>
                <w:rFonts w:ascii="Calibri" w:eastAsia="宋体" w:hAnsi="Calibri" w:cs="Times New Roman"/>
                <w:color w:val="000000"/>
                <w:kern w:val="2"/>
                <w:sz w:val="24"/>
                <w:szCs w:val="24"/>
              </w:rPr>
            </w:pPr>
            <w:r w:rsidRPr="00BF7290">
              <w:rPr>
                <w:rFonts w:ascii="Calibri" w:eastAsia="宋体" w:hAnsi="Calibri" w:cs="Times New Roman" w:hint="eastAsia"/>
                <w:color w:val="000000"/>
                <w:kern w:val="2"/>
                <w:sz w:val="24"/>
                <w:szCs w:val="24"/>
              </w:rPr>
              <w:t>2</w:t>
            </w:r>
            <w:r w:rsidR="00475029">
              <w:rPr>
                <w:rFonts w:ascii="Calibri" w:eastAsia="宋体" w:hAnsi="Calibri" w:cs="Times New Roman" w:hint="eastAsia"/>
                <w:color w:val="000000"/>
                <w:kern w:val="2"/>
                <w:sz w:val="24"/>
                <w:szCs w:val="24"/>
              </w:rPr>
              <w:t>小</w:t>
            </w:r>
            <w:r w:rsidRPr="00BF7290">
              <w:rPr>
                <w:rFonts w:ascii="Calibri" w:eastAsia="宋体" w:hAnsi="Calibri" w:cs="Times New Roman" w:hint="eastAsia"/>
                <w:color w:val="000000"/>
                <w:kern w:val="2"/>
                <w:sz w:val="24"/>
                <w:szCs w:val="24"/>
              </w:rPr>
              <w:t>题</w:t>
            </w:r>
          </w:p>
        </w:tc>
      </w:tr>
    </w:tbl>
    <w:p w:rsidR="00960D1A" w:rsidRPr="00BF7290" w:rsidRDefault="00960D1A" w:rsidP="006069CE">
      <w:pPr>
        <w:adjustRightInd/>
        <w:snapToGrid/>
        <w:spacing w:before="100" w:beforeAutospacing="1" w:after="105"/>
        <w:ind w:firstLine="480"/>
        <w:jc w:val="both"/>
        <w:rPr>
          <w:rFonts w:ascii="宋体" w:eastAsia="宋体" w:hAnsi="宋体" w:cs="宋体"/>
          <w:color w:val="333333"/>
          <w:sz w:val="24"/>
          <w:szCs w:val="24"/>
        </w:rPr>
      </w:pPr>
      <w:bookmarkStart w:id="0" w:name="_GoBack"/>
      <w:bookmarkEnd w:id="0"/>
    </w:p>
    <w:sectPr w:rsidR="00960D1A" w:rsidRPr="00BF7290"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0A5" w:rsidRDefault="00F530A5" w:rsidP="004501B2">
      <w:pPr>
        <w:spacing w:after="0"/>
      </w:pPr>
      <w:r>
        <w:separator/>
      </w:r>
    </w:p>
  </w:endnote>
  <w:endnote w:type="continuationSeparator" w:id="0">
    <w:p w:rsidR="00F530A5" w:rsidRDefault="00F530A5" w:rsidP="004501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0A5" w:rsidRDefault="00F530A5" w:rsidP="004501B2">
      <w:pPr>
        <w:spacing w:after="0"/>
      </w:pPr>
      <w:r>
        <w:separator/>
      </w:r>
    </w:p>
  </w:footnote>
  <w:footnote w:type="continuationSeparator" w:id="0">
    <w:p w:rsidR="00F530A5" w:rsidRDefault="00F530A5" w:rsidP="004501B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323B43"/>
    <w:rsid w:val="003D37D8"/>
    <w:rsid w:val="00426133"/>
    <w:rsid w:val="00426ED2"/>
    <w:rsid w:val="004358AB"/>
    <w:rsid w:val="004501B2"/>
    <w:rsid w:val="00475029"/>
    <w:rsid w:val="00505F86"/>
    <w:rsid w:val="00507F0C"/>
    <w:rsid w:val="006069CE"/>
    <w:rsid w:val="00660D20"/>
    <w:rsid w:val="007F0833"/>
    <w:rsid w:val="008B7726"/>
    <w:rsid w:val="008E26D3"/>
    <w:rsid w:val="00955572"/>
    <w:rsid w:val="00960D1A"/>
    <w:rsid w:val="009B0FFB"/>
    <w:rsid w:val="00B060C4"/>
    <w:rsid w:val="00BC51C5"/>
    <w:rsid w:val="00BF7290"/>
    <w:rsid w:val="00CC046E"/>
    <w:rsid w:val="00D31D50"/>
    <w:rsid w:val="00F53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069CE"/>
    <w:rPr>
      <w:b/>
      <w:bCs/>
    </w:rPr>
  </w:style>
  <w:style w:type="paragraph" w:styleId="a4">
    <w:name w:val="header"/>
    <w:basedOn w:val="a"/>
    <w:link w:val="Char"/>
    <w:uiPriority w:val="99"/>
    <w:unhideWhenUsed/>
    <w:rsid w:val="004501B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rsid w:val="004501B2"/>
    <w:rPr>
      <w:rFonts w:ascii="Tahoma" w:hAnsi="Tahoma"/>
      <w:sz w:val="18"/>
      <w:szCs w:val="18"/>
    </w:rPr>
  </w:style>
  <w:style w:type="paragraph" w:styleId="a5">
    <w:name w:val="footer"/>
    <w:basedOn w:val="a"/>
    <w:link w:val="Char0"/>
    <w:uiPriority w:val="99"/>
    <w:unhideWhenUsed/>
    <w:rsid w:val="004501B2"/>
    <w:pPr>
      <w:tabs>
        <w:tab w:val="center" w:pos="4153"/>
        <w:tab w:val="right" w:pos="8306"/>
      </w:tabs>
    </w:pPr>
    <w:rPr>
      <w:sz w:val="18"/>
      <w:szCs w:val="18"/>
    </w:rPr>
  </w:style>
  <w:style w:type="character" w:customStyle="1" w:styleId="Char0">
    <w:name w:val="页脚 Char"/>
    <w:basedOn w:val="a0"/>
    <w:link w:val="a5"/>
    <w:uiPriority w:val="99"/>
    <w:rsid w:val="004501B2"/>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069CE"/>
    <w:rPr>
      <w:b/>
      <w:bCs/>
    </w:rPr>
  </w:style>
  <w:style w:type="paragraph" w:styleId="a4">
    <w:name w:val="header"/>
    <w:basedOn w:val="a"/>
    <w:link w:val="Char"/>
    <w:uiPriority w:val="99"/>
    <w:unhideWhenUsed/>
    <w:rsid w:val="004501B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rsid w:val="004501B2"/>
    <w:rPr>
      <w:rFonts w:ascii="Tahoma" w:hAnsi="Tahoma"/>
      <w:sz w:val="18"/>
      <w:szCs w:val="18"/>
    </w:rPr>
  </w:style>
  <w:style w:type="paragraph" w:styleId="a5">
    <w:name w:val="footer"/>
    <w:basedOn w:val="a"/>
    <w:link w:val="Char0"/>
    <w:uiPriority w:val="99"/>
    <w:unhideWhenUsed/>
    <w:rsid w:val="004501B2"/>
    <w:pPr>
      <w:tabs>
        <w:tab w:val="center" w:pos="4153"/>
        <w:tab w:val="right" w:pos="8306"/>
      </w:tabs>
    </w:pPr>
    <w:rPr>
      <w:sz w:val="18"/>
      <w:szCs w:val="18"/>
    </w:rPr>
  </w:style>
  <w:style w:type="character" w:customStyle="1" w:styleId="Char0">
    <w:name w:val="页脚 Char"/>
    <w:basedOn w:val="a0"/>
    <w:link w:val="a5"/>
    <w:uiPriority w:val="99"/>
    <w:rsid w:val="004501B2"/>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422214">
      <w:bodyDiv w:val="1"/>
      <w:marLeft w:val="0"/>
      <w:marRight w:val="0"/>
      <w:marTop w:val="0"/>
      <w:marBottom w:val="0"/>
      <w:divBdr>
        <w:top w:val="none" w:sz="0" w:space="0" w:color="auto"/>
        <w:left w:val="none" w:sz="0" w:space="0" w:color="auto"/>
        <w:bottom w:val="none" w:sz="0" w:space="0" w:color="auto"/>
        <w:right w:val="none" w:sz="0" w:space="0" w:color="auto"/>
      </w:divBdr>
      <w:divsChild>
        <w:div w:id="877738677">
          <w:marLeft w:val="0"/>
          <w:marRight w:val="0"/>
          <w:marTop w:val="0"/>
          <w:marBottom w:val="0"/>
          <w:divBdr>
            <w:top w:val="none" w:sz="0" w:space="0" w:color="auto"/>
            <w:left w:val="none" w:sz="0" w:space="0" w:color="auto"/>
            <w:bottom w:val="none" w:sz="0" w:space="0" w:color="auto"/>
            <w:right w:val="none" w:sz="0" w:space="0" w:color="auto"/>
          </w:divBdr>
          <w:divsChild>
            <w:div w:id="1405376242">
              <w:marLeft w:val="0"/>
              <w:marRight w:val="0"/>
              <w:marTop w:val="0"/>
              <w:marBottom w:val="0"/>
              <w:divBdr>
                <w:top w:val="none" w:sz="0" w:space="0" w:color="auto"/>
                <w:left w:val="none" w:sz="0" w:space="0" w:color="auto"/>
                <w:bottom w:val="none" w:sz="0" w:space="0" w:color="auto"/>
                <w:right w:val="none" w:sz="0" w:space="0" w:color="auto"/>
              </w:divBdr>
              <w:divsChild>
                <w:div w:id="1922979675">
                  <w:marLeft w:val="0"/>
                  <w:marRight w:val="0"/>
                  <w:marTop w:val="300"/>
                  <w:marBottom w:val="150"/>
                  <w:divBdr>
                    <w:top w:val="none" w:sz="0" w:space="0" w:color="auto"/>
                    <w:left w:val="none" w:sz="0" w:space="0" w:color="auto"/>
                    <w:bottom w:val="none" w:sz="0" w:space="0" w:color="auto"/>
                    <w:right w:val="none" w:sz="0" w:space="0" w:color="auto"/>
                  </w:divBdr>
                  <w:divsChild>
                    <w:div w:id="1994945831">
                      <w:marLeft w:val="525"/>
                      <w:marRight w:val="525"/>
                      <w:marTop w:val="0"/>
                      <w:marBottom w:val="0"/>
                      <w:divBdr>
                        <w:top w:val="none" w:sz="0" w:space="0" w:color="auto"/>
                        <w:left w:val="none" w:sz="0" w:space="0" w:color="auto"/>
                        <w:bottom w:val="none" w:sz="0" w:space="0" w:color="auto"/>
                        <w:right w:val="none" w:sz="0" w:space="0" w:color="auto"/>
                      </w:divBdr>
                      <w:divsChild>
                        <w:div w:id="632175560">
                          <w:marLeft w:val="0"/>
                          <w:marRight w:val="0"/>
                          <w:marTop w:val="0"/>
                          <w:marBottom w:val="0"/>
                          <w:divBdr>
                            <w:top w:val="none" w:sz="0" w:space="0" w:color="auto"/>
                            <w:left w:val="none" w:sz="0" w:space="0" w:color="auto"/>
                            <w:bottom w:val="none" w:sz="0" w:space="0" w:color="auto"/>
                            <w:right w:val="none" w:sz="0" w:space="0" w:color="auto"/>
                          </w:divBdr>
                          <w:divsChild>
                            <w:div w:id="1258749959">
                              <w:marLeft w:val="0"/>
                              <w:marRight w:val="0"/>
                              <w:marTop w:val="0"/>
                              <w:marBottom w:val="0"/>
                              <w:divBdr>
                                <w:top w:val="none" w:sz="0" w:space="0" w:color="auto"/>
                                <w:left w:val="none" w:sz="0" w:space="0" w:color="auto"/>
                                <w:bottom w:val="none" w:sz="0" w:space="0" w:color="auto"/>
                                <w:right w:val="none" w:sz="0" w:space="0" w:color="auto"/>
                              </w:divBdr>
                              <w:divsChild>
                                <w:div w:id="183641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Words>
  <Characters>355</Characters>
  <Application>Microsoft Office Word</Application>
  <DocSecurity>0</DocSecurity>
  <Lines>2</Lines>
  <Paragraphs>1</Paragraphs>
  <ScaleCrop>false</ScaleCrop>
  <Company>微软中国</Company>
  <LinksUpToDate>false</LinksUpToDate>
  <CharactersWithSpaces>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2</cp:revision>
  <dcterms:created xsi:type="dcterms:W3CDTF">2018-09-21T03:01:00Z</dcterms:created>
  <dcterms:modified xsi:type="dcterms:W3CDTF">2018-09-21T03:01:00Z</dcterms:modified>
</cp:coreProperties>
</file>